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28" w:rsidRPr="00393241" w:rsidRDefault="00F76528" w:rsidP="00393241">
      <w:pPr>
        <w:spacing w:line="288" w:lineRule="auto"/>
        <w:jc w:val="center"/>
        <w:rPr>
          <w:rFonts w:ascii="Nikosh" w:hAnsi="Nikosh"/>
          <w:b/>
          <w:sz w:val="32"/>
          <w:szCs w:val="26"/>
          <w:lang w:val="en-US"/>
        </w:rPr>
      </w:pPr>
      <w:proofErr w:type="spellStart"/>
      <w:r w:rsidRPr="00393241">
        <w:rPr>
          <w:rFonts w:ascii="Nikosh" w:hAnsi="Nikosh"/>
          <w:b/>
          <w:sz w:val="32"/>
          <w:szCs w:val="26"/>
          <w:lang w:val="en-US"/>
        </w:rPr>
        <w:t>আইডিইবি’র</w:t>
      </w:r>
      <w:proofErr w:type="spellEnd"/>
      <w:r w:rsidRPr="00393241">
        <w:rPr>
          <w:rFonts w:ascii="Nikosh" w:hAnsi="Nikosh"/>
          <w:b/>
          <w:sz w:val="32"/>
          <w:szCs w:val="26"/>
          <w:lang w:val="en-US"/>
        </w:rPr>
        <w:t xml:space="preserve"> ২২তম </w:t>
      </w:r>
      <w:proofErr w:type="spellStart"/>
      <w:r w:rsidRPr="00393241">
        <w:rPr>
          <w:rFonts w:ascii="Nikosh" w:hAnsi="Nikosh"/>
          <w:b/>
          <w:sz w:val="32"/>
          <w:szCs w:val="26"/>
          <w:lang w:val="en-US"/>
        </w:rPr>
        <w:t>জাতীয়</w:t>
      </w:r>
      <w:proofErr w:type="spellEnd"/>
      <w:r w:rsidRPr="00393241">
        <w:rPr>
          <w:rFonts w:ascii="Nikosh" w:hAnsi="Nikosh"/>
          <w:b/>
          <w:sz w:val="32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b/>
          <w:sz w:val="32"/>
          <w:szCs w:val="26"/>
          <w:lang w:val="en-US"/>
        </w:rPr>
        <w:t>সম্মেলন</w:t>
      </w:r>
      <w:proofErr w:type="spellEnd"/>
      <w:r w:rsidRPr="00393241">
        <w:rPr>
          <w:rFonts w:ascii="Nikosh" w:hAnsi="Nikosh"/>
          <w:b/>
          <w:sz w:val="32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b/>
          <w:sz w:val="32"/>
          <w:szCs w:val="26"/>
          <w:lang w:val="en-US"/>
        </w:rPr>
        <w:t>উদ্বোধন</w:t>
      </w:r>
      <w:proofErr w:type="spellEnd"/>
    </w:p>
    <w:p w:rsidR="00393241" w:rsidRDefault="00F76528" w:rsidP="00393241">
      <w:pPr>
        <w:spacing w:line="288" w:lineRule="auto"/>
        <w:jc w:val="center"/>
        <w:rPr>
          <w:rFonts w:ascii="Nikosh" w:hAnsi="Nikosh"/>
          <w:sz w:val="32"/>
          <w:szCs w:val="26"/>
          <w:lang w:val="en-US"/>
        </w:rPr>
      </w:pPr>
      <w:proofErr w:type="spellStart"/>
      <w:r w:rsidRPr="00393241">
        <w:rPr>
          <w:rFonts w:ascii="Nikosh" w:hAnsi="Nikosh"/>
          <w:sz w:val="30"/>
          <w:szCs w:val="26"/>
          <w:lang w:val="en-US"/>
        </w:rPr>
        <w:t>ভাষণ</w:t>
      </w:r>
      <w:proofErr w:type="spellEnd"/>
    </w:p>
    <w:p w:rsidR="00393241" w:rsidRDefault="00F76528" w:rsidP="00393241">
      <w:pPr>
        <w:spacing w:line="288" w:lineRule="auto"/>
        <w:jc w:val="center"/>
        <w:rPr>
          <w:rFonts w:ascii="Nikosh" w:hAnsi="Nikosh"/>
          <w:sz w:val="32"/>
          <w:szCs w:val="26"/>
          <w:lang w:val="en-US"/>
        </w:rPr>
      </w:pPr>
      <w:proofErr w:type="spellStart"/>
      <w:r w:rsidRPr="00393241">
        <w:rPr>
          <w:rFonts w:ascii="Nikosh" w:hAnsi="Nikosh"/>
          <w:sz w:val="32"/>
          <w:szCs w:val="26"/>
          <w:lang w:val="en-US"/>
        </w:rPr>
        <w:t>মাননীয়</w:t>
      </w:r>
      <w:proofErr w:type="spellEnd"/>
      <w:r w:rsidRPr="00393241">
        <w:rPr>
          <w:rFonts w:ascii="Nikosh" w:hAnsi="Nikosh"/>
          <w:sz w:val="32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32"/>
          <w:szCs w:val="26"/>
          <w:lang w:val="en-US"/>
        </w:rPr>
        <w:t>প্রধানমন্ত্রী</w:t>
      </w:r>
      <w:proofErr w:type="spellEnd"/>
    </w:p>
    <w:p w:rsidR="00F76528" w:rsidRPr="00393241" w:rsidRDefault="00F76528" w:rsidP="00393241">
      <w:pPr>
        <w:spacing w:line="288" w:lineRule="auto"/>
        <w:jc w:val="center"/>
        <w:rPr>
          <w:rFonts w:ascii="Nikosh" w:hAnsi="Nikosh"/>
          <w:b/>
          <w:sz w:val="32"/>
          <w:szCs w:val="26"/>
          <w:lang w:val="en-US"/>
        </w:rPr>
      </w:pPr>
      <w:proofErr w:type="spellStart"/>
      <w:r w:rsidRPr="00393241">
        <w:rPr>
          <w:rFonts w:ascii="Nikosh" w:hAnsi="Nikosh"/>
          <w:b/>
          <w:sz w:val="32"/>
          <w:szCs w:val="26"/>
          <w:lang w:val="en-US"/>
        </w:rPr>
        <w:t>শেখ</w:t>
      </w:r>
      <w:proofErr w:type="spellEnd"/>
      <w:r w:rsidRPr="00393241">
        <w:rPr>
          <w:rFonts w:ascii="Nikosh" w:hAnsi="Nikosh"/>
          <w:b/>
          <w:sz w:val="32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b/>
          <w:sz w:val="32"/>
          <w:szCs w:val="26"/>
          <w:lang w:val="en-US"/>
        </w:rPr>
        <w:t>হাসিনা</w:t>
      </w:r>
      <w:proofErr w:type="spellEnd"/>
    </w:p>
    <w:p w:rsidR="00F76528" w:rsidRPr="00393241" w:rsidRDefault="00F76528" w:rsidP="00393241">
      <w:pPr>
        <w:pBdr>
          <w:bottom w:val="double" w:sz="6" w:space="1" w:color="auto"/>
        </w:pBdr>
        <w:spacing w:line="288" w:lineRule="auto"/>
        <w:jc w:val="center"/>
        <w:rPr>
          <w:rFonts w:ascii="Nikosh" w:hAnsi="Nikosh"/>
          <w:sz w:val="22"/>
          <w:szCs w:val="26"/>
          <w:lang w:val="en-US"/>
        </w:rPr>
      </w:pPr>
      <w:proofErr w:type="spellStart"/>
      <w:r w:rsidRPr="00393241">
        <w:rPr>
          <w:rFonts w:ascii="Nikosh" w:hAnsi="Nikosh"/>
          <w:sz w:val="22"/>
          <w:szCs w:val="26"/>
          <w:lang w:val="en-US"/>
        </w:rPr>
        <w:t>শনিবার</w:t>
      </w:r>
      <w:proofErr w:type="spellEnd"/>
      <w:r w:rsidRPr="00393241">
        <w:rPr>
          <w:rFonts w:ascii="Nikosh" w:hAnsi="Nikosh"/>
          <w:sz w:val="22"/>
          <w:szCs w:val="26"/>
          <w:lang w:val="en-US"/>
        </w:rPr>
        <w:t xml:space="preserve">, ১৫ </w:t>
      </w:r>
      <w:proofErr w:type="spellStart"/>
      <w:r w:rsidRPr="00393241">
        <w:rPr>
          <w:rFonts w:ascii="Nikosh" w:hAnsi="Nikosh"/>
          <w:sz w:val="22"/>
          <w:szCs w:val="26"/>
          <w:lang w:val="en-US"/>
        </w:rPr>
        <w:t>সেপ্টেম্বর</w:t>
      </w:r>
      <w:proofErr w:type="spellEnd"/>
      <w:r w:rsidRPr="00393241">
        <w:rPr>
          <w:rFonts w:ascii="Nikosh" w:hAnsi="Nikosh"/>
          <w:sz w:val="22"/>
          <w:szCs w:val="26"/>
          <w:lang w:val="en-US"/>
        </w:rPr>
        <w:t xml:space="preserve"> ২০১৮, </w:t>
      </w:r>
      <w:proofErr w:type="spellStart"/>
      <w:r w:rsidRPr="00393241">
        <w:rPr>
          <w:rFonts w:ascii="Nikosh" w:hAnsi="Nikosh"/>
          <w:sz w:val="22"/>
          <w:szCs w:val="26"/>
          <w:lang w:val="en-US"/>
        </w:rPr>
        <w:t>গণভবন</w:t>
      </w:r>
      <w:proofErr w:type="spellEnd"/>
      <w:r w:rsidRPr="00393241">
        <w:rPr>
          <w:rFonts w:ascii="Nikosh" w:hAnsi="Nikosh"/>
          <w:sz w:val="22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2"/>
          <w:szCs w:val="26"/>
          <w:lang w:val="en-US"/>
        </w:rPr>
        <w:t>ঢাকা</w:t>
      </w:r>
      <w:proofErr w:type="spellEnd"/>
    </w:p>
    <w:p w:rsidR="00F76528" w:rsidRPr="00393241" w:rsidRDefault="00F76528" w:rsidP="00393241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বিসমিল্লাহির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রাহমানির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রাহিম</w:t>
      </w:r>
      <w:proofErr w:type="spellEnd"/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সম্মানিত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সভাপতি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,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সহকর্মীবৃন্দ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আইডিইবি’র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সদস্য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প্রকৌশলী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ভাই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বোনেরা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উপস্থিত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সুধিম</w:t>
      </w:r>
      <w:r w:rsidR="00903107" w:rsidRPr="00393241">
        <w:rPr>
          <w:rFonts w:ascii="Nikosh" w:hAnsi="Nikosh"/>
          <w:sz w:val="26"/>
          <w:szCs w:val="26"/>
          <w:lang w:val="en-US"/>
        </w:rPr>
        <w:t>ন্ড</w:t>
      </w:r>
      <w:r w:rsidRPr="00393241">
        <w:rPr>
          <w:rFonts w:ascii="Nikosh" w:hAnsi="Nikosh"/>
          <w:sz w:val="26"/>
          <w:szCs w:val="26"/>
          <w:lang w:val="en-US"/>
        </w:rPr>
        <w:t>লী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r w:rsidR="006B0CA2" w:rsidRPr="00393241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আসসালামু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আলাইকুম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r w:rsidR="00903107" w:rsidRPr="00393241">
        <w:rPr>
          <w:rFonts w:ascii="Nikosh" w:hAnsi="Nikosh"/>
          <w:sz w:val="26"/>
          <w:szCs w:val="26"/>
          <w:lang w:val="en-US"/>
        </w:rPr>
        <w:t xml:space="preserve">and </w:t>
      </w:r>
      <w:proofErr w:type="gramStart"/>
      <w:r w:rsidR="00903107" w:rsidRPr="00393241">
        <w:rPr>
          <w:rFonts w:ascii="Nikosh" w:hAnsi="Nikosh"/>
          <w:sz w:val="26"/>
          <w:szCs w:val="26"/>
          <w:lang w:val="en-US"/>
        </w:rPr>
        <w:t>A</w:t>
      </w:r>
      <w:proofErr w:type="gramEnd"/>
      <w:r w:rsidR="00903107" w:rsidRPr="00393241">
        <w:rPr>
          <w:rFonts w:ascii="Nikosh" w:hAnsi="Nikosh"/>
          <w:sz w:val="26"/>
          <w:szCs w:val="26"/>
          <w:lang w:val="en-US"/>
        </w:rPr>
        <w:t xml:space="preserve"> very good morning to you all</w:t>
      </w:r>
      <w:r w:rsidRPr="00393241">
        <w:rPr>
          <w:rFonts w:ascii="Nikosh" w:hAnsi="Nikosh"/>
          <w:sz w:val="26"/>
          <w:szCs w:val="26"/>
          <w:lang w:val="en-US"/>
        </w:rPr>
        <w:t>.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ইনস্টিটিউশন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অব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ডিপ্লোমা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ইঞ্জিনীয়ার্স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বাংলাদেশ-এর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২২তম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সম্মেলন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উদ্বোধন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অনুষ্ঠানে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উপস্থিত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সকলকে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আন্তরিক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শুভেচ্ছা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জানাচ্ছি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গভীর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শ্রদ্ধার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সঙ্গে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স্মরণ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সর্বকালের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সর্বশ্রেষ্ঠ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বাঙালি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জাতির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পিতা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বঙ্গবন্ধু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শেখ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মুজিবুর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রহমানকে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স্মরণ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নেতা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মুক্তিযুদ্ধে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৩০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লাখ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শহিদ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দু’লাখ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সম্ভ্রম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হারানো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মা-বোনকে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মুক্তিযোদ্ধাদের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সালাম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b/>
          <w:sz w:val="26"/>
          <w:szCs w:val="26"/>
          <w:lang w:val="en-US"/>
        </w:rPr>
        <w:t>সুধিবৃন্দ</w:t>
      </w:r>
      <w:proofErr w:type="spellEnd"/>
      <w:r w:rsidRPr="00393241">
        <w:rPr>
          <w:rFonts w:ascii="Nikosh" w:hAnsi="Nikosh"/>
          <w:b/>
          <w:sz w:val="26"/>
          <w:szCs w:val="26"/>
          <w:lang w:val="en-US"/>
        </w:rPr>
        <w:t xml:space="preserve">,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ডিপ্লোমা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প্রকৌশলীগণ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কর্মকা</w:t>
      </w:r>
      <w:r w:rsidR="006553E6" w:rsidRPr="00393241">
        <w:rPr>
          <w:rFonts w:ascii="Nikosh" w:hAnsi="Nikosh"/>
          <w:sz w:val="26"/>
          <w:szCs w:val="26"/>
          <w:lang w:val="en-US"/>
        </w:rPr>
        <w:t>ন্ড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গুরুত্বপূর্ণ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ভূমিকা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পালন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থাকেন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কারণ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মাঠ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পর্যায়ে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গুণগত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বজায়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রাখার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দায়িত্ব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উপরই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বর্তায়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রাস্তা-ঘাট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ব্রিজ-কালভার্ট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প্রতিষ্ঠান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ঘর-বাড়ি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বিভিন্ন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মিল-কারখানা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দায়িত্ব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প্রকৌশলীদের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এসব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গুণগত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বজায়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রাখা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রাষ্ট্রের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সম্পদের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সুষ্ঠু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ব্যবহার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নিশ্চিত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নির্ভর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আপনাদের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দক্ষতা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কর্তব্যনিষ্ঠা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সততার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উপর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জনগণের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পয়সায়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সঠিক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সেটা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নিশ্চিত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আপনাদেরই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বিশ্বের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অন্যতম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ঘনবসতিপূর্ণ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ছোট্ট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এ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১৬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কোটি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মানুষের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খাদ্য-বস্ত্র-বাসস্থানসহ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মৌলিক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চাহিদা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পূরণ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সম্পদের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সুষ্ঠু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টেকসই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ব্যবহার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নিশ্চিত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অপরিকল্পিতভাবে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বাড়িঘর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রাস্তাঘাট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ফলে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প্রতিবছর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লাখ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হেক্টর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চাষযোগ্য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জমি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কমে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যাচ্ছে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এছাড়া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নদী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ভাঙনের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ফলেও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বিপুল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পরিমাণ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জমি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নদীগর্ভে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তাই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এখনই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এ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বিষয়ে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জরুরি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পরিকল্পনা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গ্রহণ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পরিকল্পিত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নগরীর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পাশাপাশি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গ্রামগুলোকেও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পরিকল্পিতভাবে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তুলতে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ইতোমধ্যে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গ্রামাঞ্চলে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বহুতল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ভবন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স্বল্প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সুদে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ঋণ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প্রদানের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ব্যবস্থা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নিয়েছি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গ্রামে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বসবাস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শহরের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সকল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সুবিধা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পাওয়া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ব্যবস্থা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তাহলে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মানুষের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শহরে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বসবাসের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প্রবণতা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কমবে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বিশ্বাস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দক্ষ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মানবসম্পদের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চেয়ে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কোন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সম্পদই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এজন্য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জনশক্তিকে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জনসম্পদে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পরিণত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বিজ্ঞান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প্রযুক্তি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কারিগরি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বিষয়ে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ব্যাপক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কর্মসূচি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গত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৯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বছরে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দেশব্যাপী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বেসরকারি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পর্যায়ে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৫০০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পলিটেকনিক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ইনস্টিটিউট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প্রতিষ্ঠিত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বিভিন্ন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জেলায়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ইঞ্জিনিয়ারিং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কলেজ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ইউনিভার্সিটি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বিজ্ঞান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প্রযুক্তি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বিশ্ববিদ্যালয়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সম্প্রসারণ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ডিপ্লোমা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ইঞ্জিনিয়ারিং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-এ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অনলাইনে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ভর্তি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পদ্ধতির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পাশাপাশি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পলিটেকনিক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ইনস্টিটিউটগুলোতে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ডাবল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শিফট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চালু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lastRenderedPageBreak/>
        <w:t>সরকারি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পলিটেকনিক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ইনস্টিটিউটের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ক্যাপাসিটি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২৫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হাজারের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লাখে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উন্নীত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নেওয়া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৪৯টি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পলিটেকনিক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ইনস্টিটিউটে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তলা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ভবন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ওয়ার্কশপ-ল্যাব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প্রতিষ্ঠা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যন্ত্রপাতি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শিক্ষক-কর্মচারির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৭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হাজার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পদ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সৃষ্টির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৩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হাজার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৬০০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কোটি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টাকার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অনুমোদন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দেওয়া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এছাড়া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৪টি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মহিলা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পলিটেকনিক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২৩টি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বিশ্বমানের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নতুন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পলিটেকনিক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মন্ত্রণালয়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যাচ্ছে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উপজেলায়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টেকনিক্যাল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স্কুল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এন্ড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কলেজ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গ্রহণ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ইতোমধ্যে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১০০টির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শুরু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b/>
          <w:sz w:val="26"/>
          <w:szCs w:val="26"/>
          <w:lang w:val="en-US"/>
        </w:rPr>
        <w:t>সুধিবৃন্দ</w:t>
      </w:r>
      <w:proofErr w:type="spellEnd"/>
      <w:r w:rsidRPr="00393241">
        <w:rPr>
          <w:rFonts w:ascii="Nikosh" w:hAnsi="Nikosh"/>
          <w:b/>
          <w:sz w:val="26"/>
          <w:szCs w:val="26"/>
          <w:lang w:val="en-US"/>
        </w:rPr>
        <w:t xml:space="preserve">,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এমডিজি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সফল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৭ম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পঞ্চবার্ষিক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পরিকল্পনার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আলোকে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এসডিজির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বিভিন্ন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অভী</w:t>
      </w:r>
      <w:r w:rsidR="00393241">
        <w:rPr>
          <w:rFonts w:ascii="Nikosh" w:hAnsi="Nikosh"/>
          <w:sz w:val="26"/>
          <w:szCs w:val="26"/>
          <w:lang w:val="en-US"/>
        </w:rPr>
        <w:t>ষ্ট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অর্জনে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যাচ্ছি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২০৩০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এসডিজি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অর্জনেও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সফল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ইনশাআল্লাহ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বছরের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ডেল্টা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প্ল্যান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বদ্বীপ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পরিকল্পনা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গ্রহণ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২১০০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ডেল্টা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প্ল্যান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মাধ্যমে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টেকসই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উন্নত-সমৃদ্ধ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তোলা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উন্নয়নশীল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মর্যাদা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পেয়েছে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আর্থ-সামাজিক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সূচকে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উল্লেখযোগ্য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সাফল্য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অর্জন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মাথাপিছু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বৃদ্ধি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পেয়ে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হাজার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৭৫২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মার্কিন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ডলারে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উন্নীত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প্রবৃদ্ধি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৭.৭৮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শতাংশে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উন্নীত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বিভিন্ন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কর্মসূচি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সামাজিক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সুরক্ষা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বলয়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সৃষ্টির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ফলে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দারিদ্র্যের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হ্রাস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পেয়ে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২২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শতাংশে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নেমে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এসেছে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সম্পদের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সীমাবদ্ধতা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স্বল্প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খরচে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টেকসই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যন্ত্রপাতি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মেরামত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বিষয়ে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গবেষণা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বিকল্প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="00D750B1" w:rsidRPr="00393241">
        <w:rPr>
          <w:rFonts w:ascii="Nikosh" w:hAnsi="Nikosh"/>
          <w:sz w:val="26"/>
          <w:szCs w:val="26"/>
          <w:lang w:val="en-US"/>
        </w:rPr>
        <w:t>জ্বা</w:t>
      </w:r>
      <w:r w:rsidRPr="00393241">
        <w:rPr>
          <w:rFonts w:ascii="Nikosh" w:hAnsi="Nikosh"/>
          <w:sz w:val="26"/>
          <w:szCs w:val="26"/>
          <w:lang w:val="en-US"/>
        </w:rPr>
        <w:t>লানি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="00D750B1" w:rsidRPr="00393241">
        <w:rPr>
          <w:rFonts w:ascii="Nikosh" w:hAnsi="Nikosh"/>
          <w:sz w:val="26"/>
          <w:szCs w:val="26"/>
          <w:lang w:val="en-US"/>
        </w:rPr>
        <w:t>জ্বা</w:t>
      </w:r>
      <w:r w:rsidRPr="00393241">
        <w:rPr>
          <w:rFonts w:ascii="Nikosh" w:hAnsi="Nikosh"/>
          <w:sz w:val="26"/>
          <w:szCs w:val="26"/>
          <w:lang w:val="en-US"/>
        </w:rPr>
        <w:t>লানি-সাশ্রয়ী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যন্ত্রপাতি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উদ্ভাবন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পরিকল্পিত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গ্রাম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গড়ার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লক্ষ্যে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স্বল্প-ব্যয়ে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বাড়িঘর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কৌশল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প্রযুক্তি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উদ্ভাবনে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আপনাদের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এগিয়ে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আসতে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সকল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নির্মাণকাজে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যেন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বাইরের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থেকে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প্রযুক্তি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ধার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প্রকৌশলীরাই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সকল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আত্মনির্ভরশীল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উঠবে</w:t>
      </w:r>
      <w:proofErr w:type="spellEnd"/>
      <w:r w:rsidR="00393241">
        <w:rPr>
          <w:rFonts w:ascii="Nikosh" w:hAnsi="Nikosh"/>
          <w:sz w:val="26"/>
          <w:szCs w:val="26"/>
          <w:lang w:val="en-US"/>
        </w:rPr>
        <w:t xml:space="preserve"> </w:t>
      </w:r>
      <w:r w:rsidRPr="00393241">
        <w:rPr>
          <w:rFonts w:ascii="Nikosh" w:hAnsi="Nikosh"/>
          <w:sz w:val="26"/>
          <w:szCs w:val="26"/>
          <w:lang w:val="en-US"/>
        </w:rPr>
        <w:t>-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এটাই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প্রত্যাশা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জনমিতিক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সুবিধাকে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লাগাতে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১০০টি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বিশেষ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অর্থনৈতিক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অঞ্চল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প্রতিষ্ঠা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গাজীপুরে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হাইটেক-পার্ক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হচ্ছে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এখানে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বিপুল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কর্মসংস্থানের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সুযোগ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সৃষ্টি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এছাড়া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দক্ষ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মধ্যম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স্তরের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প্রকৌশলী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বিভিন্ন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পাঠাতে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বৈদেশিক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মুদ্রা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অর্জনের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পাশাপাশি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তারা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সুনামও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আনবে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সুধিবৃন্দ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,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খাদ্যে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স্বয়ংসম্পূর্ণতা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অর্জন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খাদ্য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নিরাপত্তা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নিশ্চিতকরণে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খাদ্যশস্য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সংরক্ষণ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কার্যক্রমকে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গতিশীল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বিদ্যু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ৎ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উৎপাদন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ক্ষমতা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এখন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হাজার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মেগাওয়াট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বর্তমানে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৯০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ভাগ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মানুষ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বিদ্যু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ৎ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সুবিধা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পাচ্ছে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‘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পাওয়ার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সিস্টেম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মাস্টার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প্ল্যান-২০১৫’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প্রণয়ন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এ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প্ল্যান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অনুযায়ী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২০২১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২৪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হাজার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মেগাওয়াট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২০৩০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৪০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হাজার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মেগাওয়াট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বিদ্যু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ৎ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উৎপাদনের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পরিকল্পনা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গ্রহণ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কয়লাভিত্তিক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বিদ্যু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ৎ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কেন্দ্র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পরমাণু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বিদ্যু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ৎ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কেন্দ্র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হচ্ছে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প্রত্যন্ত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অঞ্চলে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সোলার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বিদ্যু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ৎ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মাধ্যমে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বিদ্যু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ৎ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সরবরাহ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বিদ্যু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ৎ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উৎপাদন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বৃদ্ধি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পাওয়ায়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জনগণের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আর্থ-সামাজিক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ব্যবস্থার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শিল্প-কলকারখানার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বিস্তার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কর্মসংস্থান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বৃদ্ধি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পেয়েছে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ডিজিটাল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তুলেছি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১,২১২টি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ইউনিয়নে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ইতোমধ্যে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অপটিক্যাল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ফাইবার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সংযোগ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দেওয়া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৯৯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ভাগ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জেলা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শহর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ব্রডব্যান্ড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নেটওর্য়াকের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আওতায়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প্রতিটি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ইউনিয়নে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তথ্য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সেবাকেন্দ্র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চালু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মাধ্যমে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মাসে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৪০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লক্ষাধিক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গ্রামীন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জনগণ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সেবা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গ্রহণ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নিজস্ব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অর্থায়নে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পদ্মা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সেতু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মেট্রোরেল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এলএনজি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টার্মিনাল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উদ্যোগ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নিয়েছি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কর্ণফুলি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নদীর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তলদেশে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টানেল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চলছে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এ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সকল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ডিপ্লোমা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প্রকৌশলীগণের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বিশেষ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ভূমিকা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কারিগরি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বৃত্তিমূলক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শিক্ষাকে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মূল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="00BF4582" w:rsidRPr="00393241">
        <w:rPr>
          <w:rFonts w:ascii="Nikosh" w:hAnsi="Nikosh"/>
          <w:sz w:val="26"/>
          <w:szCs w:val="26"/>
          <w:lang w:val="en-US"/>
        </w:rPr>
        <w:t>স্রো</w:t>
      </w:r>
      <w:r w:rsidRPr="00393241">
        <w:rPr>
          <w:rFonts w:ascii="Nikosh" w:hAnsi="Nikosh"/>
          <w:sz w:val="26"/>
          <w:szCs w:val="26"/>
          <w:lang w:val="en-US"/>
        </w:rPr>
        <w:t>তধারায়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আসতে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যাচ্ছি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কারিগরি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বৃত্তিমূলক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২০২০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ভাগ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২০৩০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৩০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ভাগ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২০৪০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৫০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ভাগে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উন্নীত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পরিকল্পনা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প্রণয়ন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রোডম্যাপ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ইতোমধ্যে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মন্ত্রণালয়ে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কারিগরি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মাদ্রাসা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বিভাগ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গঠন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lastRenderedPageBreak/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ন্যাশনাল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টেকনিক্যাল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ভোকেশনাল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কোয়ালিফিকেশন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ফ্রেমওয়ার্ক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প্রণয়ন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ধারাবাহিকতায়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কোয়ালিফিকেশন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ফ্রেমওয়ার্ক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প্রণীত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আজকের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বিশ্বব্যবস্থায়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টেকনোলজিই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সবচেয়ে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গুরুত্বপূর্ণ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চাহিদাসম্পন্ন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কারিগরি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বৃত্তিমূলক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শিক্ষার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ক্ষেত্রে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একমুখী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উচ্চশিক্ষা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গবেষণাধর্মী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প্রযুক্তি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দক্ষতাভিত্তিক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বিশ্ববিদ্যালয়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তোলার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প্রস্তাব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ভারত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সমঝোতার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আইডিইবি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হিন্দুস্থান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মেশিন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টুলস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ইন্টারন্যাশনাল-এর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যৌথ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উদ্যোগে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খুলনা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যশোরে</w:t>
      </w:r>
      <w:proofErr w:type="spellEnd"/>
      <w:r w:rsidR="0002774F" w:rsidRPr="00393241">
        <w:rPr>
          <w:rFonts w:ascii="Nikosh" w:hAnsi="Nikosh"/>
          <w:sz w:val="26"/>
          <w:szCs w:val="26"/>
          <w:lang w:val="en-US"/>
        </w:rPr>
        <w:t xml:space="preserve"> Common facility ce</w:t>
      </w:r>
      <w:r w:rsidR="00393241">
        <w:rPr>
          <w:rFonts w:ascii="Nikosh" w:hAnsi="Nikosh"/>
          <w:sz w:val="26"/>
          <w:szCs w:val="26"/>
          <w:lang w:val="en-US"/>
        </w:rPr>
        <w:t>n</w:t>
      </w:r>
      <w:r w:rsidR="0002774F" w:rsidRPr="00393241">
        <w:rPr>
          <w:rFonts w:ascii="Nikosh" w:hAnsi="Nikosh"/>
          <w:sz w:val="26"/>
          <w:szCs w:val="26"/>
          <w:lang w:val="en-US"/>
        </w:rPr>
        <w:t>tre (CFC) for small &amp; medium enterprises</w:t>
      </w:r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নামে</w:t>
      </w:r>
      <w:proofErr w:type="spellEnd"/>
      <w:r w:rsidR="00391336" w:rsidRPr="00393241">
        <w:rPr>
          <w:rFonts w:ascii="Nikosh" w:hAnsi="Nikosh"/>
          <w:sz w:val="26"/>
          <w:szCs w:val="26"/>
          <w:lang w:val="en-US"/>
        </w:rPr>
        <w:t xml:space="preserve"> Professional Training Institute</w:t>
      </w:r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স্থাপন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হচ্ছে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b/>
          <w:sz w:val="26"/>
          <w:szCs w:val="26"/>
          <w:lang w:val="en-US"/>
        </w:rPr>
        <w:t>প্রিয়</w:t>
      </w:r>
      <w:proofErr w:type="spellEnd"/>
      <w:r w:rsidRPr="00393241">
        <w:rPr>
          <w:rFonts w:ascii="Nikosh" w:hAnsi="Nikosh"/>
          <w:b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b/>
          <w:sz w:val="26"/>
          <w:szCs w:val="26"/>
          <w:lang w:val="en-US"/>
        </w:rPr>
        <w:t>প্রকৌশলীবৃন্দ</w:t>
      </w:r>
      <w:proofErr w:type="spellEnd"/>
      <w:r w:rsidRPr="00393241">
        <w:rPr>
          <w:rFonts w:ascii="Nikosh" w:hAnsi="Nikosh"/>
          <w:b/>
          <w:sz w:val="26"/>
          <w:szCs w:val="26"/>
          <w:lang w:val="en-US"/>
        </w:rPr>
        <w:t>,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আওয়ামী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লীগ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যখনই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এসেছে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তখনই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আইডিইবি’র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উন্নয়নে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অবদান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রেখেছে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৯৬-এর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আইডিইবি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ভবন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কোটি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টাকা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বরাদ্দ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২০০৯-২০১৩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মেয়াদে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আরও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১৯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কোটি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টাকা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বরাদ্দ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দিয়েছি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r w:rsidRPr="00393241">
        <w:rPr>
          <w:rFonts w:ascii="Nikosh" w:hAnsi="Nikosh"/>
          <w:sz w:val="26"/>
          <w:szCs w:val="26"/>
          <w:lang w:val="en-US"/>
        </w:rPr>
        <w:t xml:space="preserve">২০১৪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পুনরায়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সরকার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গঠনের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আইডিইবি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ভবনের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ট্রেনিং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ক্যাপাসিটি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উন্নয়নে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১০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কোটি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টাকার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আরও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নতুন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গ্রহণ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যার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শেষ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বর্তমানে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২৫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তলা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আইডিইবি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ভবন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নির্মাণ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বাস্তবায়ন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হচ্ছে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এরই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ধারাবাহিকতায়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r w:rsidR="00393241" w:rsidRPr="00393241">
        <w:rPr>
          <w:rFonts w:ascii="Nikosh" w:hAnsi="Nikosh"/>
          <w:sz w:val="24"/>
          <w:szCs w:val="24"/>
        </w:rPr>
        <w:t xml:space="preserve">Establishment of Training and Research Lab Including Development of IDEB </w:t>
      </w:r>
      <w:proofErr w:type="spellStart"/>
      <w:r w:rsidR="00393241" w:rsidRPr="00393241">
        <w:rPr>
          <w:rFonts w:ascii="Nikosh" w:hAnsi="Nikosh"/>
          <w:sz w:val="24"/>
          <w:szCs w:val="24"/>
        </w:rPr>
        <w:t>Bhaban</w:t>
      </w:r>
      <w:proofErr w:type="spellEnd"/>
      <w:r w:rsidR="00393241" w:rsidRPr="00393241">
        <w:rPr>
          <w:rFonts w:ascii="Nikosh" w:hAnsi="Nikosh"/>
          <w:sz w:val="24"/>
          <w:szCs w:val="24"/>
        </w:rPr>
        <w:t xml:space="preserve"> Complex</w:t>
      </w:r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নামে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আরও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২৯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কোটি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টাকার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প্রকল্প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চূড়ান্ত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অনুমোদন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পর্যায়ে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রয়েছে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b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b/>
          <w:sz w:val="26"/>
          <w:szCs w:val="26"/>
          <w:lang w:val="en-US"/>
        </w:rPr>
        <w:t>সুধিম</w:t>
      </w:r>
      <w:r w:rsidR="00C11F32" w:rsidRPr="00393241">
        <w:rPr>
          <w:rFonts w:ascii="Nikosh" w:hAnsi="Nikosh"/>
          <w:b/>
          <w:sz w:val="26"/>
          <w:szCs w:val="26"/>
          <w:lang w:val="en-US"/>
        </w:rPr>
        <w:t>ন্ড</w:t>
      </w:r>
      <w:r w:rsidRPr="00393241">
        <w:rPr>
          <w:rFonts w:ascii="Nikosh" w:hAnsi="Nikosh"/>
          <w:b/>
          <w:sz w:val="26"/>
          <w:szCs w:val="26"/>
          <w:lang w:val="en-US"/>
        </w:rPr>
        <w:t>লী</w:t>
      </w:r>
      <w:proofErr w:type="spellEnd"/>
      <w:r w:rsidRPr="00393241">
        <w:rPr>
          <w:rFonts w:ascii="Nikosh" w:hAnsi="Nikosh"/>
          <w:b/>
          <w:sz w:val="26"/>
          <w:szCs w:val="26"/>
          <w:lang w:val="en-US"/>
        </w:rPr>
        <w:t xml:space="preserve">,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উন্নত-সমৃদ্ধ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হিসেবে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বিশ্বের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বুকে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মাথা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তুলে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দাঁড়াতে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চাই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আমাদের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লক্ষ্য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২০২১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স্বাধীনতার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সুবর্ণজয়ন্তীতে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মধ্যম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আয়ের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এবং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২০৪১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সালের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মধ্যে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উন্নত-সমৃদ্ধ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হিসেবে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প্রতিষ্ঠা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আসুন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আমরা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সকলে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মিলে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আগামী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প্রজন্মের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জন্য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ক্ষুধা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ও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দারিদ্র্যমুক্ত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একটি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আধুনিক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উন্নত-সমৃদ্ধ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গড়ে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তুলি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ind w:firstLine="720"/>
        <w:jc w:val="both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আমি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আইডিইবি’র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২২তম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জাতীয়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সম্মেলনের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শুভ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উদ্বোধন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ঘোষণা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করছি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। </w:t>
      </w:r>
    </w:p>
    <w:p w:rsidR="00F76528" w:rsidRPr="00393241" w:rsidRDefault="00F76528" w:rsidP="00393241">
      <w:pPr>
        <w:spacing w:line="288" w:lineRule="auto"/>
        <w:jc w:val="both"/>
        <w:rPr>
          <w:rFonts w:ascii="Nikosh" w:hAnsi="Nikosh"/>
          <w:sz w:val="26"/>
          <w:szCs w:val="26"/>
          <w:lang w:val="en-US"/>
        </w:rPr>
      </w:pPr>
      <w:r w:rsidRPr="00393241">
        <w:rPr>
          <w:rFonts w:ascii="Nikosh" w:hAnsi="Nikosh"/>
          <w:sz w:val="26"/>
          <w:szCs w:val="26"/>
          <w:lang w:val="en-US"/>
        </w:rPr>
        <w:tab/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সবাইকে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ধন্যবাদ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খোদা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হাফেজ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F76528" w:rsidRPr="00393241" w:rsidRDefault="00F76528" w:rsidP="00393241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জয়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,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জয়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বঙ্গবন্ধু</w:t>
      </w:r>
      <w:proofErr w:type="spellEnd"/>
    </w:p>
    <w:p w:rsidR="00F76528" w:rsidRDefault="00F76528" w:rsidP="00393241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proofErr w:type="spellStart"/>
      <w:r w:rsidRPr="00393241">
        <w:rPr>
          <w:rFonts w:ascii="Nikosh" w:hAnsi="Nikosh"/>
          <w:sz w:val="26"/>
          <w:szCs w:val="26"/>
          <w:lang w:val="en-US"/>
        </w:rPr>
        <w:t>বাংলাদেশ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চিরজীবী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 xml:space="preserve"> </w:t>
      </w:r>
      <w:proofErr w:type="spellStart"/>
      <w:r w:rsidRPr="00393241">
        <w:rPr>
          <w:rFonts w:ascii="Nikosh" w:hAnsi="Nikosh"/>
          <w:sz w:val="26"/>
          <w:szCs w:val="26"/>
          <w:lang w:val="en-US"/>
        </w:rPr>
        <w:t>হোক</w:t>
      </w:r>
      <w:proofErr w:type="spellEnd"/>
      <w:r w:rsidRPr="00393241">
        <w:rPr>
          <w:rFonts w:ascii="Nikosh" w:hAnsi="Nikosh"/>
          <w:sz w:val="26"/>
          <w:szCs w:val="26"/>
          <w:lang w:val="en-US"/>
        </w:rPr>
        <w:t>।</w:t>
      </w:r>
    </w:p>
    <w:p w:rsidR="00393241" w:rsidRPr="00393241" w:rsidRDefault="00393241" w:rsidP="00393241">
      <w:pPr>
        <w:spacing w:line="288" w:lineRule="auto"/>
        <w:jc w:val="center"/>
        <w:rPr>
          <w:rFonts w:ascii="Nikosh" w:hAnsi="Nikosh"/>
          <w:sz w:val="26"/>
          <w:szCs w:val="26"/>
          <w:lang w:val="en-US"/>
        </w:rPr>
      </w:pPr>
      <w:r>
        <w:rPr>
          <w:rFonts w:ascii="Nikosh" w:hAnsi="Nikosh"/>
          <w:sz w:val="26"/>
          <w:szCs w:val="26"/>
          <w:lang w:val="en-US"/>
        </w:rPr>
        <w:t>...</w:t>
      </w:r>
    </w:p>
    <w:sectPr w:rsidR="00393241" w:rsidRPr="00393241" w:rsidSect="00393241">
      <w:pgSz w:w="12240" w:h="15840" w:code="1"/>
      <w:pgMar w:top="720" w:right="1152" w:bottom="720" w:left="1152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76528"/>
    <w:rsid w:val="00000CC9"/>
    <w:rsid w:val="000143B4"/>
    <w:rsid w:val="0002774F"/>
    <w:rsid w:val="002043D0"/>
    <w:rsid w:val="0026385F"/>
    <w:rsid w:val="002E33D8"/>
    <w:rsid w:val="00391336"/>
    <w:rsid w:val="00393241"/>
    <w:rsid w:val="003A5355"/>
    <w:rsid w:val="003F63AC"/>
    <w:rsid w:val="004452C8"/>
    <w:rsid w:val="00464C30"/>
    <w:rsid w:val="004A5396"/>
    <w:rsid w:val="004D0848"/>
    <w:rsid w:val="00544A1E"/>
    <w:rsid w:val="006141F6"/>
    <w:rsid w:val="006553E6"/>
    <w:rsid w:val="006B0CA2"/>
    <w:rsid w:val="006B3EF3"/>
    <w:rsid w:val="00706304"/>
    <w:rsid w:val="00811EC4"/>
    <w:rsid w:val="0083718B"/>
    <w:rsid w:val="00847634"/>
    <w:rsid w:val="008D3534"/>
    <w:rsid w:val="00903107"/>
    <w:rsid w:val="00913908"/>
    <w:rsid w:val="00A30A26"/>
    <w:rsid w:val="00A67FAD"/>
    <w:rsid w:val="00B64A1D"/>
    <w:rsid w:val="00BA0958"/>
    <w:rsid w:val="00BF4582"/>
    <w:rsid w:val="00C11F32"/>
    <w:rsid w:val="00C24753"/>
    <w:rsid w:val="00C64813"/>
    <w:rsid w:val="00C71438"/>
    <w:rsid w:val="00C86B82"/>
    <w:rsid w:val="00C914CD"/>
    <w:rsid w:val="00CA6FB2"/>
    <w:rsid w:val="00CE7E68"/>
    <w:rsid w:val="00D52157"/>
    <w:rsid w:val="00D5409B"/>
    <w:rsid w:val="00D750B1"/>
    <w:rsid w:val="00D829D9"/>
    <w:rsid w:val="00DA0617"/>
    <w:rsid w:val="00DD18A6"/>
    <w:rsid w:val="00DE2A77"/>
    <w:rsid w:val="00E7328D"/>
    <w:rsid w:val="00E75F1C"/>
    <w:rsid w:val="00E82129"/>
    <w:rsid w:val="00E92D69"/>
    <w:rsid w:val="00EE6C44"/>
    <w:rsid w:val="00F6534D"/>
    <w:rsid w:val="00F76528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arshaLipiNormal" w:eastAsiaTheme="minorHAnsi" w:hAnsi="AdarshaLipiNormal" w:cs="Nikosh"/>
        <w:bCs/>
        <w:color w:val="000000"/>
        <w:sz w:val="28"/>
        <w:szCs w:val="28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Assistant Programmer</cp:lastModifiedBy>
  <cp:revision>32</cp:revision>
  <dcterms:created xsi:type="dcterms:W3CDTF">2018-10-22T05:35:00Z</dcterms:created>
  <dcterms:modified xsi:type="dcterms:W3CDTF">2018-10-29T09:54:00Z</dcterms:modified>
</cp:coreProperties>
</file>